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49AC" w14:textId="77777777" w:rsidR="00A95EA9" w:rsidRPr="00A95EA9" w:rsidRDefault="00A95EA9" w:rsidP="00A95EA9">
      <w:pPr>
        <w:jc w:val="center"/>
        <w:rPr>
          <w:b/>
          <w:sz w:val="28"/>
          <w:szCs w:val="28"/>
        </w:rPr>
      </w:pPr>
      <w:r w:rsidRPr="00A95EA9">
        <w:rPr>
          <w:b/>
          <w:sz w:val="28"/>
          <w:szCs w:val="28"/>
        </w:rPr>
        <w:t>Expectations for SAMPE Authors</w:t>
      </w:r>
    </w:p>
    <w:p w14:paraId="15AE0901" w14:textId="77777777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 If your abstract is approved, authors are expected to adhere to the following guidelines:  </w:t>
      </w:r>
    </w:p>
    <w:p w14:paraId="509C23B5" w14:textId="0B3A8473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>1. Submit your complete and final Tec</w:t>
      </w:r>
      <w:r>
        <w:rPr>
          <w:sz w:val="24"/>
          <w:szCs w:val="24"/>
        </w:rPr>
        <w:t xml:space="preserve">hnical Paper </w:t>
      </w:r>
      <w:r w:rsidRPr="00C647ED">
        <w:rPr>
          <w:b/>
          <w:bCs/>
          <w:sz w:val="24"/>
          <w:szCs w:val="24"/>
        </w:rPr>
        <w:t xml:space="preserve">by </w:t>
      </w:r>
      <w:r w:rsidR="00A80EBE" w:rsidRPr="00C647ED">
        <w:rPr>
          <w:b/>
          <w:bCs/>
          <w:sz w:val="24"/>
          <w:szCs w:val="24"/>
        </w:rPr>
        <w:t>Jan</w:t>
      </w:r>
      <w:r w:rsidRPr="00C647ED">
        <w:rPr>
          <w:b/>
          <w:bCs/>
          <w:sz w:val="24"/>
          <w:szCs w:val="24"/>
        </w:rPr>
        <w:t xml:space="preserve">uary </w:t>
      </w:r>
      <w:r w:rsidR="00C647ED" w:rsidRPr="00C647ED">
        <w:rPr>
          <w:b/>
          <w:bCs/>
          <w:sz w:val="24"/>
          <w:szCs w:val="24"/>
        </w:rPr>
        <w:t>17</w:t>
      </w:r>
      <w:r w:rsidRPr="00C647ED">
        <w:rPr>
          <w:b/>
          <w:bCs/>
          <w:sz w:val="24"/>
          <w:szCs w:val="24"/>
        </w:rPr>
        <w:t>, 20</w:t>
      </w:r>
      <w:r w:rsidR="00A80EBE" w:rsidRPr="00C647ED">
        <w:rPr>
          <w:b/>
          <w:bCs/>
          <w:sz w:val="24"/>
          <w:szCs w:val="24"/>
        </w:rPr>
        <w:t>2</w:t>
      </w:r>
      <w:r w:rsidR="00C647ED" w:rsidRPr="00C647ED">
        <w:rPr>
          <w:b/>
          <w:bCs/>
          <w:sz w:val="24"/>
          <w:szCs w:val="24"/>
        </w:rPr>
        <w:t>5</w:t>
      </w:r>
      <w:r w:rsidRPr="00595892">
        <w:rPr>
          <w:sz w:val="24"/>
          <w:szCs w:val="24"/>
        </w:rPr>
        <w:t>.</w:t>
      </w:r>
      <w:r w:rsidRPr="00A95EA9">
        <w:rPr>
          <w:sz w:val="24"/>
          <w:szCs w:val="24"/>
        </w:rPr>
        <w:t xml:space="preserve"> Your paper must meet published specifications and guidelines. You will be required to have your paper reviewed and approved by the SAMPE Technical Committee before you are invited to submit a presentation.  </w:t>
      </w:r>
    </w:p>
    <w:p w14:paraId="1112C760" w14:textId="77777777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2. Refrain from any direct marketing of products, services, software, or other commercial ventures in the technical sessions.  </w:t>
      </w:r>
    </w:p>
    <w:p w14:paraId="18776194" w14:textId="77777777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3. Make no changes to content of the Technical Paper or presentation after the Technical Paper has been accepted.  </w:t>
      </w:r>
    </w:p>
    <w:p w14:paraId="36E72AFB" w14:textId="5672C7AF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>4. All Speakers will be responsible for paying for their conference registration</w:t>
      </w:r>
      <w:r w:rsidR="00DB282D">
        <w:rPr>
          <w:sz w:val="24"/>
          <w:szCs w:val="24"/>
        </w:rPr>
        <w:t xml:space="preserve"> fee. Speakers will receive a 30</w:t>
      </w:r>
      <w:r w:rsidRPr="00A95EA9">
        <w:rPr>
          <w:sz w:val="24"/>
          <w:szCs w:val="24"/>
        </w:rPr>
        <w:t xml:space="preserve">% discount off a Full Conference or a Show Sampler Registration. Speakers are required to register by the published deadline. Co-presenters must register for the conference.  </w:t>
      </w:r>
    </w:p>
    <w:p w14:paraId="5D68AC35" w14:textId="703FBFB5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5. Open papers will be published on the conference proceedings. You will be required to sign a Speaker Agreement Form through the SAMPE Submission Site.  </w:t>
      </w:r>
    </w:p>
    <w:p w14:paraId="13A362F8" w14:textId="7EFA62D9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6. </w:t>
      </w:r>
      <w:hyperlink r:id="rId7" w:history="1">
        <w:r w:rsidRPr="00AD6AAF">
          <w:rPr>
            <w:rStyle w:val="Hyperlink"/>
            <w:b/>
            <w:bCs/>
            <w:sz w:val="24"/>
            <w:szCs w:val="24"/>
          </w:rPr>
          <w:t xml:space="preserve">ITAR </w:t>
        </w:r>
        <w:r w:rsidR="00C97136" w:rsidRPr="00AD6AAF">
          <w:rPr>
            <w:rStyle w:val="Hyperlink"/>
            <w:b/>
            <w:bCs/>
            <w:sz w:val="24"/>
            <w:szCs w:val="24"/>
          </w:rPr>
          <w:t>Presenta</w:t>
        </w:r>
        <w:r w:rsidR="00C97136" w:rsidRPr="00AD6AAF">
          <w:rPr>
            <w:rStyle w:val="Hyperlink"/>
            <w:b/>
            <w:bCs/>
            <w:sz w:val="24"/>
            <w:szCs w:val="24"/>
          </w:rPr>
          <w:t>tions</w:t>
        </w:r>
      </w:hyperlink>
      <w:r w:rsidR="00C97136">
        <w:rPr>
          <w:sz w:val="24"/>
          <w:szCs w:val="24"/>
        </w:rPr>
        <w:t xml:space="preserve"> </w:t>
      </w:r>
      <w:r w:rsidRPr="00A95EA9">
        <w:rPr>
          <w:sz w:val="24"/>
          <w:szCs w:val="24"/>
        </w:rPr>
        <w:t xml:space="preserve">will only be available to those people who receive ITAR clearance through our on-site registration. </w:t>
      </w:r>
      <w:r w:rsidR="00C97136">
        <w:rPr>
          <w:sz w:val="24"/>
          <w:szCs w:val="24"/>
        </w:rPr>
        <w:t>ITAR Presentations</w:t>
      </w:r>
      <w:r w:rsidRPr="00A95EA9">
        <w:rPr>
          <w:sz w:val="24"/>
          <w:szCs w:val="24"/>
        </w:rPr>
        <w:t xml:space="preserve"> will be presented in closed sessions within their appropriate category. </w:t>
      </w:r>
      <w:r w:rsidR="003E1E99">
        <w:rPr>
          <w:sz w:val="24"/>
          <w:szCs w:val="24"/>
        </w:rPr>
        <w:t xml:space="preserve">Accepted </w:t>
      </w:r>
      <w:r w:rsidRPr="00A95EA9">
        <w:rPr>
          <w:sz w:val="24"/>
          <w:szCs w:val="24"/>
        </w:rPr>
        <w:t xml:space="preserve">ITAR </w:t>
      </w:r>
      <w:r w:rsidR="003E1E99">
        <w:rPr>
          <w:sz w:val="24"/>
          <w:szCs w:val="24"/>
        </w:rPr>
        <w:t>submissions</w:t>
      </w:r>
      <w:r w:rsidRPr="00A95EA9">
        <w:rPr>
          <w:sz w:val="24"/>
          <w:szCs w:val="24"/>
        </w:rPr>
        <w:t xml:space="preserve"> are asked to send their </w:t>
      </w:r>
      <w:r w:rsidR="00C97136">
        <w:rPr>
          <w:sz w:val="24"/>
          <w:szCs w:val="24"/>
        </w:rPr>
        <w:t>password protected ITAR restricted PowerPoint presentation</w:t>
      </w:r>
      <w:r w:rsidR="00595892">
        <w:rPr>
          <w:sz w:val="24"/>
          <w:szCs w:val="24"/>
        </w:rPr>
        <w:t xml:space="preserve"> directly to </w:t>
      </w:r>
      <w:r w:rsidR="00C647ED">
        <w:rPr>
          <w:sz w:val="24"/>
          <w:szCs w:val="24"/>
        </w:rPr>
        <w:t>Alexandra Principe</w:t>
      </w:r>
      <w:r w:rsidR="00595892">
        <w:rPr>
          <w:sz w:val="24"/>
          <w:szCs w:val="24"/>
        </w:rPr>
        <w:t xml:space="preserve"> at </w:t>
      </w:r>
      <w:hyperlink r:id="rId8" w:history="1">
        <w:r w:rsidR="00C647ED" w:rsidRPr="00634799">
          <w:rPr>
            <w:rStyle w:val="Hyperlink"/>
            <w:sz w:val="24"/>
            <w:szCs w:val="24"/>
          </w:rPr>
          <w:t>alexandrap@sampe.org</w:t>
        </w:r>
      </w:hyperlink>
      <w:r w:rsidR="00595892">
        <w:rPr>
          <w:sz w:val="24"/>
          <w:szCs w:val="24"/>
        </w:rPr>
        <w:t xml:space="preserve"> </w:t>
      </w:r>
      <w:r w:rsidRPr="00A95EA9">
        <w:rPr>
          <w:sz w:val="24"/>
          <w:szCs w:val="24"/>
        </w:rPr>
        <w:t xml:space="preserve">as an encrypted </w:t>
      </w:r>
      <w:r w:rsidR="00C97136">
        <w:rPr>
          <w:sz w:val="24"/>
          <w:szCs w:val="24"/>
        </w:rPr>
        <w:t>PPT</w:t>
      </w:r>
      <w:r w:rsidR="003E1E99">
        <w:rPr>
          <w:sz w:val="24"/>
          <w:szCs w:val="24"/>
        </w:rPr>
        <w:t xml:space="preserve"> </w:t>
      </w:r>
      <w:r w:rsidR="003E1E99" w:rsidRPr="006E3C47">
        <w:rPr>
          <w:b/>
          <w:bCs/>
          <w:sz w:val="24"/>
          <w:szCs w:val="24"/>
        </w:rPr>
        <w:t>by February 14</w:t>
      </w:r>
      <w:r w:rsidR="003E1E99" w:rsidRPr="006E3C47">
        <w:rPr>
          <w:b/>
          <w:bCs/>
          <w:sz w:val="24"/>
          <w:szCs w:val="24"/>
          <w:vertAlign w:val="superscript"/>
        </w:rPr>
        <w:t>th</w:t>
      </w:r>
      <w:r w:rsidR="006E3C47" w:rsidRPr="006E3C47">
        <w:rPr>
          <w:b/>
          <w:bCs/>
          <w:sz w:val="24"/>
          <w:szCs w:val="24"/>
        </w:rPr>
        <w:t>, 2025</w:t>
      </w:r>
      <w:r w:rsidRPr="00A95EA9">
        <w:rPr>
          <w:sz w:val="24"/>
          <w:szCs w:val="24"/>
        </w:rPr>
        <w:t xml:space="preserve">. The password should be provided separately.  </w:t>
      </w:r>
      <w:r w:rsidR="00C97136">
        <w:rPr>
          <w:b/>
          <w:bCs/>
          <w:sz w:val="24"/>
          <w:szCs w:val="24"/>
        </w:rPr>
        <w:t>S</w:t>
      </w:r>
      <w:r w:rsidR="00C97136" w:rsidRPr="00C97136">
        <w:rPr>
          <w:b/>
          <w:bCs/>
          <w:sz w:val="24"/>
          <w:szCs w:val="24"/>
        </w:rPr>
        <w:t>ubmissions</w:t>
      </w:r>
      <w:r w:rsidR="00C97136">
        <w:rPr>
          <w:b/>
          <w:bCs/>
          <w:sz w:val="24"/>
          <w:szCs w:val="24"/>
        </w:rPr>
        <w:t xml:space="preserve"> </w:t>
      </w:r>
      <w:r w:rsidR="00C97136" w:rsidRPr="00C97136">
        <w:rPr>
          <w:b/>
          <w:bCs/>
          <w:sz w:val="24"/>
          <w:szCs w:val="24"/>
        </w:rPr>
        <w:t>will not be done on this site due to privacy.</w:t>
      </w:r>
    </w:p>
    <w:p w14:paraId="7E188547" w14:textId="333EA782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>7. Open paper authors only: Upload your complete and final PowerPoint presentation to the Presentation Manage</w:t>
      </w:r>
      <w:r>
        <w:rPr>
          <w:sz w:val="24"/>
          <w:szCs w:val="24"/>
        </w:rPr>
        <w:t xml:space="preserve">ment website by </w:t>
      </w:r>
      <w:r w:rsidR="00C647ED" w:rsidRPr="00C97136">
        <w:rPr>
          <w:b/>
          <w:bCs/>
          <w:sz w:val="24"/>
          <w:szCs w:val="24"/>
        </w:rPr>
        <w:t>April 18</w:t>
      </w:r>
      <w:r w:rsidR="00C97136" w:rsidRPr="00C97136">
        <w:rPr>
          <w:b/>
          <w:bCs/>
          <w:sz w:val="24"/>
          <w:szCs w:val="24"/>
          <w:vertAlign w:val="superscript"/>
        </w:rPr>
        <w:t>th</w:t>
      </w:r>
      <w:r w:rsidRPr="00C97136">
        <w:rPr>
          <w:b/>
          <w:bCs/>
          <w:sz w:val="24"/>
          <w:szCs w:val="24"/>
        </w:rPr>
        <w:t>, 20</w:t>
      </w:r>
      <w:r w:rsidR="003C5776" w:rsidRPr="00C97136">
        <w:rPr>
          <w:b/>
          <w:bCs/>
          <w:sz w:val="24"/>
          <w:szCs w:val="24"/>
        </w:rPr>
        <w:t>2</w:t>
      </w:r>
      <w:r w:rsidR="00C647ED" w:rsidRPr="00C97136">
        <w:rPr>
          <w:b/>
          <w:bCs/>
          <w:sz w:val="24"/>
          <w:szCs w:val="24"/>
        </w:rPr>
        <w:t>5</w:t>
      </w:r>
      <w:r w:rsidRPr="00595892">
        <w:rPr>
          <w:sz w:val="24"/>
          <w:szCs w:val="24"/>
        </w:rPr>
        <w:t>.</w:t>
      </w:r>
      <w:r w:rsidRPr="00A95EA9">
        <w:rPr>
          <w:sz w:val="24"/>
          <w:szCs w:val="24"/>
        </w:rPr>
        <w:t xml:space="preserve"> Your presentation may not include any direct marketing of products, services, software, or other commercial ventures.  </w:t>
      </w:r>
    </w:p>
    <w:p w14:paraId="0DBDF60C" w14:textId="77777777" w:rsidR="00A95EA9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 xml:space="preserve">8. Abide by the strict 25-minute time limit for giving your presentation (20-minute presentation with 5 minutes for Q&amp;A).  </w:t>
      </w:r>
    </w:p>
    <w:p w14:paraId="4B94EA93" w14:textId="734A9E0B" w:rsidR="003F1666" w:rsidRPr="00A95EA9" w:rsidRDefault="00A95EA9" w:rsidP="00A95EA9">
      <w:pPr>
        <w:rPr>
          <w:sz w:val="24"/>
          <w:szCs w:val="24"/>
        </w:rPr>
      </w:pPr>
      <w:r w:rsidRPr="00A95EA9">
        <w:rPr>
          <w:sz w:val="24"/>
          <w:szCs w:val="24"/>
        </w:rPr>
        <w:t>Co</w:t>
      </w:r>
      <w:r w:rsidR="00F05042">
        <w:rPr>
          <w:sz w:val="24"/>
          <w:szCs w:val="24"/>
        </w:rPr>
        <w:t xml:space="preserve">ntact: </w:t>
      </w:r>
      <w:r w:rsidR="00C647ED">
        <w:rPr>
          <w:sz w:val="24"/>
          <w:szCs w:val="24"/>
        </w:rPr>
        <w:t>Alexandra Principe</w:t>
      </w:r>
      <w:r w:rsidR="00F05042">
        <w:rPr>
          <w:sz w:val="24"/>
          <w:szCs w:val="24"/>
        </w:rPr>
        <w:t xml:space="preserve"> at </w:t>
      </w:r>
      <w:r w:rsidR="00C647ED" w:rsidRPr="00C647ED">
        <w:rPr>
          <w:sz w:val="24"/>
          <w:szCs w:val="24"/>
        </w:rPr>
        <w:t>alexandrap@sampe</w:t>
      </w:r>
      <w:r w:rsidR="00C647ED">
        <w:rPr>
          <w:sz w:val="24"/>
          <w:szCs w:val="24"/>
        </w:rPr>
        <w:t>.org</w:t>
      </w:r>
      <w:r w:rsidR="00F05042">
        <w:rPr>
          <w:sz w:val="24"/>
          <w:szCs w:val="24"/>
        </w:rPr>
        <w:t xml:space="preserve"> or (626) 5</w:t>
      </w:r>
      <w:r w:rsidR="00DB6D85">
        <w:rPr>
          <w:sz w:val="24"/>
          <w:szCs w:val="24"/>
        </w:rPr>
        <w:t>21</w:t>
      </w:r>
      <w:r w:rsidR="00F05042">
        <w:rPr>
          <w:sz w:val="24"/>
          <w:szCs w:val="24"/>
        </w:rPr>
        <w:t>-</w:t>
      </w:r>
      <w:r w:rsidR="00DB6D85">
        <w:rPr>
          <w:sz w:val="24"/>
          <w:szCs w:val="24"/>
        </w:rPr>
        <w:t>557</w:t>
      </w:r>
      <w:r w:rsidR="00C647ED">
        <w:rPr>
          <w:sz w:val="24"/>
          <w:szCs w:val="24"/>
        </w:rPr>
        <w:t>1</w:t>
      </w:r>
      <w:r w:rsidR="00C97136">
        <w:rPr>
          <w:sz w:val="24"/>
          <w:szCs w:val="24"/>
        </w:rPr>
        <w:t xml:space="preserve"> for additional questions</w:t>
      </w:r>
      <w:r w:rsidRPr="00A95EA9">
        <w:rPr>
          <w:sz w:val="24"/>
          <w:szCs w:val="24"/>
        </w:rPr>
        <w:t>.</w:t>
      </w:r>
    </w:p>
    <w:sectPr w:rsidR="003F1666" w:rsidRPr="00A9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A9"/>
    <w:rsid w:val="00276A12"/>
    <w:rsid w:val="00345078"/>
    <w:rsid w:val="003C5776"/>
    <w:rsid w:val="003E1E99"/>
    <w:rsid w:val="003E426E"/>
    <w:rsid w:val="003F1666"/>
    <w:rsid w:val="00595892"/>
    <w:rsid w:val="005C7418"/>
    <w:rsid w:val="006E3C47"/>
    <w:rsid w:val="007A5938"/>
    <w:rsid w:val="00834182"/>
    <w:rsid w:val="009955DB"/>
    <w:rsid w:val="00A80EBE"/>
    <w:rsid w:val="00A95EA9"/>
    <w:rsid w:val="00AA6A6A"/>
    <w:rsid w:val="00AD6AAF"/>
    <w:rsid w:val="00B07EA7"/>
    <w:rsid w:val="00C647ED"/>
    <w:rsid w:val="00C97136"/>
    <w:rsid w:val="00DA1867"/>
    <w:rsid w:val="00DB282D"/>
    <w:rsid w:val="00DB6D85"/>
    <w:rsid w:val="00F0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7521"/>
  <w15:chartTrackingRefBased/>
  <w15:docId w15:val="{82FF31EF-16B0-413D-838B-5D81FFE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89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9589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8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p@sampe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ampeamerica.org/it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969A382C7C94B8735A7EAAE0B341D" ma:contentTypeVersion="12" ma:contentTypeDescription="Create a new document." ma:contentTypeScope="" ma:versionID="5663ace15535ae5d0129e3b4b2572048">
  <xsd:schema xmlns:xsd="http://www.w3.org/2001/XMLSchema" xmlns:xs="http://www.w3.org/2001/XMLSchema" xmlns:p="http://schemas.microsoft.com/office/2006/metadata/properties" xmlns:ns3="54a094f5-459c-4b50-80f3-59bdadfac681" xmlns:ns4="e8d6b2a4-d050-4774-b81a-c38881f63ba7" targetNamespace="http://schemas.microsoft.com/office/2006/metadata/properties" ma:root="true" ma:fieldsID="5663337070519f0438e579880b5b4694" ns3:_="" ns4:_="">
    <xsd:import namespace="54a094f5-459c-4b50-80f3-59bdadfac681"/>
    <xsd:import namespace="e8d6b2a4-d050-4774-b81a-c38881f63b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94f5-459c-4b50-80f3-59bdadfa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b2a4-d050-4774-b81a-c38881f63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533C0-D9DA-4A58-966A-4AA32E709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94f5-459c-4b50-80f3-59bdadfac681"/>
    <ds:schemaRef ds:uri="e8d6b2a4-d050-4774-b81a-c38881f63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7CAB4-0696-4A55-9444-596268DC5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9C12-88B5-40DF-879D-9D1953C8A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Condon</dc:creator>
  <cp:keywords/>
  <dc:description/>
  <cp:lastModifiedBy>Alexandra Principe</cp:lastModifiedBy>
  <cp:revision>6</cp:revision>
  <cp:lastPrinted>2017-08-15T22:12:00Z</cp:lastPrinted>
  <dcterms:created xsi:type="dcterms:W3CDTF">2024-10-15T17:18:00Z</dcterms:created>
  <dcterms:modified xsi:type="dcterms:W3CDTF">2024-10-15T17:43:00Z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0x0101002B6969A382C7C94B8735A7EAAE0B341D</vt:lpwstr>
  </property>
</Properties>
</file>